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Default="003434BC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A7FB8" w:rsidRDefault="003A7FB8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BA7333" w:rsidRDefault="00BA733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F459C5" w:rsidRPr="00F459C5" w:rsidTr="00441D16">
        <w:tc>
          <w:tcPr>
            <w:tcW w:w="5068" w:type="dxa"/>
          </w:tcPr>
          <w:p w:rsidR="00F459C5" w:rsidRPr="00F459C5" w:rsidRDefault="00F459C5" w:rsidP="00F459C5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num" w:pos="0"/>
                <w:tab w:val="num" w:pos="290"/>
              </w:tabs>
              <w:suppressAutoHyphens/>
              <w:autoSpaceDE w:val="0"/>
              <w:spacing w:after="0" w:line="240" w:lineRule="auto"/>
              <w:ind w:left="29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59C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АДМИНИСТРАЦИЯ</w:t>
            </w:r>
          </w:p>
          <w:p w:rsidR="00F459C5" w:rsidRPr="00F459C5" w:rsidRDefault="00F459C5" w:rsidP="00F459C5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num" w:pos="0"/>
                <w:tab w:val="num" w:pos="290"/>
                <w:tab w:val="left" w:pos="660"/>
                <w:tab w:val="center" w:pos="2826"/>
              </w:tabs>
              <w:suppressAutoHyphens/>
              <w:autoSpaceDE w:val="0"/>
              <w:spacing w:after="0" w:line="240" w:lineRule="auto"/>
              <w:ind w:left="29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459C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F459C5" w:rsidRPr="00F459C5" w:rsidRDefault="00F459C5" w:rsidP="00F459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ЗУБОЧИСТЕНСКИЙ СЕЛЬСОВЕТ</w:t>
            </w:r>
          </w:p>
          <w:p w:rsidR="00F459C5" w:rsidRPr="00F459C5" w:rsidRDefault="00F459C5" w:rsidP="00F459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ПЕРЕВОЛОЦКОГО РАЙОНА</w:t>
            </w:r>
          </w:p>
          <w:p w:rsidR="00F459C5" w:rsidRPr="00F459C5" w:rsidRDefault="00F459C5" w:rsidP="00F459C5">
            <w:pPr>
              <w:keepNext/>
              <w:numPr>
                <w:ilvl w:val="1"/>
                <w:numId w:val="2"/>
              </w:numPr>
              <w:tabs>
                <w:tab w:val="num" w:pos="0"/>
                <w:tab w:val="num" w:pos="434"/>
                <w:tab w:val="left" w:pos="851"/>
              </w:tabs>
              <w:suppressAutoHyphens/>
              <w:autoSpaceDN w:val="0"/>
              <w:spacing w:after="0" w:line="240" w:lineRule="auto"/>
              <w:ind w:left="4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45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:rsidR="00F459C5" w:rsidRPr="00F459C5" w:rsidRDefault="00F459C5" w:rsidP="00F459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59C5" w:rsidRPr="00F459C5" w:rsidRDefault="00F459C5" w:rsidP="00F459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5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459C5" w:rsidRPr="00F459C5" w:rsidRDefault="00F459C5" w:rsidP="00F459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59C5" w:rsidRPr="00F459C5" w:rsidRDefault="00F459C5" w:rsidP="00F459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12.02.2019</w:t>
            </w:r>
            <w:r w:rsidRPr="00F45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  <w:p w:rsidR="00F459C5" w:rsidRPr="00F459C5" w:rsidRDefault="00F459C5" w:rsidP="00F459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459C5" w:rsidRPr="00F459C5" w:rsidRDefault="00F459C5" w:rsidP="00F45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F459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 «Выдача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59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разрешения на право организации розничного рынка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F459C5" w:rsidRPr="00F459C5" w:rsidRDefault="00F459C5" w:rsidP="00F459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59C5" w:rsidRPr="00F459C5" w:rsidRDefault="00F459C5" w:rsidP="00F459C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9C5" w:rsidRPr="00F459C5" w:rsidRDefault="00F459C5" w:rsidP="00F459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459C5" w:rsidRPr="00F459C5" w:rsidRDefault="00F459C5" w:rsidP="00F459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муниципального образования Зубочистенский сельсовет постановляю:</w:t>
      </w:r>
    </w:p>
    <w:p w:rsidR="00F459C5" w:rsidRPr="00F459C5" w:rsidRDefault="00F459C5" w:rsidP="00F459C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5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9C5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право организации розничного рынка. </w:t>
      </w:r>
    </w:p>
    <w:p w:rsidR="00F459C5" w:rsidRPr="00F459C5" w:rsidRDefault="00F459C5" w:rsidP="00F459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F459C5">
        <w:rPr>
          <w:rFonts w:ascii="Times New Roman" w:eastAsia="Times New Roman" w:hAnsi="Times New Roman" w:cs="Times New Roman"/>
          <w:sz w:val="28"/>
          <w:szCs w:val="28"/>
        </w:rPr>
        <w:t xml:space="preserve"> 12.03.2018 г № 9 «Об утверждении административного</w:t>
      </w:r>
    </w:p>
    <w:p w:rsidR="00F459C5" w:rsidRPr="00F459C5" w:rsidRDefault="00F459C5" w:rsidP="00F459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5">
        <w:rPr>
          <w:rFonts w:ascii="Times New Roman" w:eastAsia="Times New Roman" w:hAnsi="Times New Roman" w:cs="Times New Roman"/>
          <w:sz w:val="28"/>
          <w:szCs w:val="28"/>
        </w:rPr>
        <w:t xml:space="preserve">             регламента предоставления муниципальной 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59C5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разрешения на право организации розничного рынка» признать утратившим силу.  </w:t>
      </w:r>
    </w:p>
    <w:p w:rsidR="00F459C5" w:rsidRPr="00F459C5" w:rsidRDefault="00F459C5" w:rsidP="00F459C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5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постановления оставляю за собой.</w:t>
      </w:r>
    </w:p>
    <w:p w:rsidR="00F459C5" w:rsidRPr="00F459C5" w:rsidRDefault="00F459C5" w:rsidP="00F459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5">
        <w:rPr>
          <w:rFonts w:ascii="Times New Roman" w:eastAsia="Times New Roman" w:hAnsi="Times New Roman" w:cs="Times New Roman"/>
          <w:sz w:val="28"/>
          <w:szCs w:val="28"/>
        </w:rPr>
        <w:t xml:space="preserve">4.        Настоящее постановление подлежит размещению </w:t>
      </w:r>
      <w:r w:rsidRPr="00F45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F459C5">
        <w:rPr>
          <w:rFonts w:ascii="Times New Roman" w:eastAsia="Times New Roman" w:hAnsi="Times New Roman" w:cs="Times New Roman"/>
          <w:sz w:val="28"/>
          <w:szCs w:val="28"/>
        </w:rPr>
        <w:t>официальном сайте МО Зубочистенский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F459C5" w:rsidRPr="00F459C5" w:rsidRDefault="00F459C5" w:rsidP="00F459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9C5" w:rsidRPr="00F459C5" w:rsidRDefault="00F459C5" w:rsidP="00F4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5">
        <w:rPr>
          <w:rFonts w:ascii="Times New Roman" w:eastAsia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Аблязов М.З.                           </w:t>
      </w:r>
    </w:p>
    <w:p w:rsidR="00F459C5" w:rsidRPr="00F459C5" w:rsidRDefault="00F459C5" w:rsidP="00F4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9C5" w:rsidRPr="00F459C5" w:rsidRDefault="00F459C5" w:rsidP="00F459C5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9C5" w:rsidRPr="00F459C5" w:rsidRDefault="00F459C5" w:rsidP="00F459C5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9C5" w:rsidRPr="00F459C5" w:rsidRDefault="00F459C5" w:rsidP="00F459C5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9C5" w:rsidRPr="00F459C5" w:rsidRDefault="00F459C5" w:rsidP="00F459C5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9C5" w:rsidRPr="00F459C5" w:rsidRDefault="00F459C5" w:rsidP="00F459C5">
      <w:pPr>
        <w:tabs>
          <w:tab w:val="num" w:pos="0"/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9C5" w:rsidRPr="00F459C5" w:rsidRDefault="00F459C5" w:rsidP="00F4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5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дело, на сайт</w:t>
      </w:r>
    </w:p>
    <w:p w:rsidR="00F459C5" w:rsidRPr="00F459C5" w:rsidRDefault="00F459C5" w:rsidP="00F4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333" w:rsidRPr="00C6694A" w:rsidRDefault="00BA7333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F45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A7333">
        <w:rPr>
          <w:rFonts w:ascii="Times New Roman" w:hAnsi="Times New Roman" w:cs="Times New Roman"/>
          <w:sz w:val="28"/>
          <w:szCs w:val="28"/>
        </w:rPr>
        <w:t>» (далее-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17AD6" w:rsidRPr="00A4254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выдача копии, дубликата разрешения на право организации розничного рынкаили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заявления о выдаче копии, дубликата 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регулирующихотношения, возникающие в связи с предоставлением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D8546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D8546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D8546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D8546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D8546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№1308-п«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BF31CB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BF31CB">
        <w:rPr>
          <w:rFonts w:ascii="Times New Roman" w:hAnsi="Times New Roman" w:cs="Times New Roman"/>
          <w:sz w:val="28"/>
          <w:szCs w:val="28"/>
        </w:rPr>
        <w:t>;</w:t>
      </w:r>
    </w:p>
    <w:p w:rsidR="001642E3" w:rsidRPr="00BA7333" w:rsidRDefault="00BF31CB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 xml:space="preserve">Правовые акты, указанные в настоящем пункте, размещаются на официальном сайте </w:t>
      </w:r>
      <w:r w:rsidR="00565A51" w:rsidRPr="00BA73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BA73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 и на Портале</w:t>
      </w:r>
      <w:r w:rsidR="001642E3" w:rsidRPr="00BA7333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заявителемпредставляются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 w:rsidR="001141D6" w:rsidRPr="0014449C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необходимыхв соответствии с нормативными правовыми актами дляпредоставления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не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местуожидания и приема заявителей, размещению и оформлениювизуальной,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BA73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BA7333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BA7333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BA733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BA7333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BA7333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3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BA73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333">
        <w:rPr>
          <w:rFonts w:ascii="Times New Roman" w:eastAsia="Times New Roman" w:hAnsi="Times New Roman" w:cs="Times New Roman"/>
          <w:sz w:val="28"/>
          <w:szCs w:val="28"/>
        </w:rPr>
        <w:t xml:space="preserve"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:rsidR="009E1460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333" w:rsidRPr="00BA7333" w:rsidRDefault="00BA733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BA7333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BA7333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333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</w:t>
      </w:r>
      <w:bookmarkStart w:id="24" w:name="_GoBack"/>
      <w:bookmarkEnd w:id="24"/>
      <w:r w:rsidR="001642E3" w:rsidRPr="0014449C">
        <w:rPr>
          <w:rFonts w:ascii="Times New Roman" w:hAnsi="Times New Roman" w:cs="Times New Roman"/>
          <w:sz w:val="28"/>
          <w:szCs w:val="28"/>
        </w:rPr>
        <w:t>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выдачаразрешения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 Порядок осуществления в электронной форме,в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</w:p>
    <w:p w:rsidR="001642E3" w:rsidRPr="0014449C" w:rsidRDefault="00770206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запись о регистрации заявления. Заявлению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3.5. Проверка правильности оформления заявленияи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</w:t>
      </w:r>
      <w:r w:rsidR="0063537C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на право </w:t>
      </w:r>
      <w:r w:rsidR="001E42D5" w:rsidRPr="0014449C">
        <w:rPr>
          <w:rFonts w:ascii="Times New Roman" w:hAnsi="Times New Roman" w:cs="Times New Roman"/>
          <w:sz w:val="28"/>
          <w:szCs w:val="28"/>
        </w:rPr>
        <w:lastRenderedPageBreak/>
        <w:t>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 xml:space="preserve">является личное обращение лица, действующие от имени заявителя без доверенности в </w:t>
      </w:r>
      <w:r w:rsidR="00D335E3" w:rsidRPr="00A4254C">
        <w:rPr>
          <w:rFonts w:ascii="Times New Roman" w:hAnsi="Times New Roman" w:cs="Times New Roman"/>
          <w:sz w:val="28"/>
          <w:szCs w:val="28"/>
        </w:rPr>
        <w:lastRenderedPageBreak/>
        <w:t>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1642E3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УСЛУГУ,А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A4254C">
        <w:rPr>
          <w:rFonts w:ascii="Times New Roman" w:hAnsi="Times New Roman" w:cs="Times New Roman"/>
          <w:sz w:val="28"/>
          <w:szCs w:val="28"/>
        </w:rPr>
        <w:t>о</w:t>
      </w:r>
      <w:r w:rsidR="008E2882" w:rsidRPr="00A4254C">
        <w:rPr>
          <w:rFonts w:ascii="Times New Roman" w:hAnsi="Times New Roman" w:cs="Times New Roman"/>
          <w:sz w:val="28"/>
          <w:szCs w:val="28"/>
        </w:rPr>
        <w:t>бих</w:t>
      </w:r>
      <w:r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A4254C">
        <w:rPr>
          <w:rFonts w:ascii="Times New Roman" w:hAnsi="Times New Roman" w:cs="Times New Roman"/>
          <w:sz w:val="28"/>
          <w:szCs w:val="28"/>
        </w:rPr>
        <w:t>решени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й, принятых (осуществленных) в ходе предоставления муниципальной услуги </w:t>
      </w:r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</w:t>
      </w:r>
      <w:r w:rsidR="008E2882" w:rsidRPr="00A4254C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A4254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33"/>
      <w:bookmarkEnd w:id="39"/>
      <w:r w:rsidRPr="00A4254C">
        <w:rPr>
          <w:rFonts w:ascii="Times New Roman" w:hAnsi="Times New Roman" w:cs="Times New Roman"/>
          <w:sz w:val="28"/>
          <w:szCs w:val="28"/>
        </w:rPr>
        <w:t xml:space="preserve">5.2. </w:t>
      </w:r>
      <w:r w:rsidR="00380182" w:rsidRPr="00A4254C">
        <w:rPr>
          <w:rFonts w:ascii="Times New Roman" w:hAnsi="Times New Roman" w:cs="Times New Roman"/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5.2.1. </w:t>
      </w:r>
      <w:r w:rsidR="00194862" w:rsidRPr="00A4254C">
        <w:rPr>
          <w:rFonts w:ascii="Times New Roman" w:hAnsi="Times New Roman" w:cs="Times New Roman"/>
          <w:sz w:val="28"/>
          <w:szCs w:val="28"/>
        </w:rPr>
        <w:t>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61564B" w:rsidRPr="00A4254C" w:rsidRDefault="00194862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61564B" w:rsidRPr="00A4254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администрации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564B" w:rsidRPr="00A4254C">
        <w:rPr>
          <w:rFonts w:ascii="Times New Roman" w:hAnsi="Times New Roman" w:cs="Times New Roman"/>
          <w:sz w:val="28"/>
          <w:szCs w:val="28"/>
        </w:rPr>
        <w:t>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94862" w:rsidRPr="00A4254C" w:rsidRDefault="0061564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решение и </w:t>
      </w:r>
      <w:r w:rsidRPr="00A4254C">
        <w:rPr>
          <w:rFonts w:ascii="Times New Roman" w:hAnsi="Times New Roman" w:cs="Times New Roman"/>
          <w:sz w:val="28"/>
          <w:szCs w:val="28"/>
        </w:rPr>
        <w:t>действия (бездействие) глав</w:t>
      </w:r>
      <w:r w:rsidR="0029601B" w:rsidRPr="00A4254C">
        <w:rPr>
          <w:rFonts w:ascii="Times New Roman" w:hAnsi="Times New Roman" w:cs="Times New Roman"/>
          <w:sz w:val="28"/>
          <w:szCs w:val="28"/>
        </w:rPr>
        <w:t>ы</w:t>
      </w:r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подается в органы прокуратуры и в суд.</w:t>
      </w:r>
    </w:p>
    <w:p w:rsidR="0029601B" w:rsidRPr="00A4254C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5.3</w:t>
      </w:r>
      <w:r w:rsidR="002A7528" w:rsidRPr="00A4254C">
        <w:rPr>
          <w:rFonts w:ascii="Times New Roman" w:hAnsi="Times New Roman" w:cs="Times New Roman"/>
          <w:sz w:val="28"/>
          <w:szCs w:val="28"/>
        </w:rPr>
        <w:t>.</w:t>
      </w:r>
      <w:r w:rsidRPr="00A4254C">
        <w:rPr>
          <w:rFonts w:ascii="Times New Roman" w:hAnsi="Times New Roman" w:cs="Times New Roman"/>
          <w:sz w:val="28"/>
          <w:szCs w:val="28"/>
        </w:rPr>
        <w:t xml:space="preserve"> Способы информирования заявителей о порядке подачи и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рассмотрения жалобы, в том числе 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 использованием Портала</w:t>
      </w:r>
    </w:p>
    <w:p w:rsidR="0029601B" w:rsidRPr="00A4254C" w:rsidRDefault="0029601B" w:rsidP="0029601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5.</w:t>
      </w:r>
      <w:r w:rsidR="0029601B" w:rsidRPr="00A4254C">
        <w:rPr>
          <w:rFonts w:ascii="Times New Roman" w:hAnsi="Times New Roman" w:cs="Times New Roman"/>
          <w:sz w:val="28"/>
          <w:szCs w:val="28"/>
        </w:rPr>
        <w:t>3</w:t>
      </w:r>
      <w:r w:rsidRPr="00A4254C">
        <w:rPr>
          <w:rFonts w:ascii="Times New Roman" w:hAnsi="Times New Roman" w:cs="Times New Roman"/>
          <w:sz w:val="28"/>
          <w:szCs w:val="28"/>
        </w:rPr>
        <w:t>.</w:t>
      </w:r>
      <w:r w:rsidR="0029601B" w:rsidRPr="00A4254C">
        <w:rPr>
          <w:rFonts w:ascii="Times New Roman" w:hAnsi="Times New Roman" w:cs="Times New Roman"/>
          <w:sz w:val="28"/>
          <w:szCs w:val="28"/>
        </w:rPr>
        <w:t>1</w:t>
      </w:r>
      <w:r w:rsidRPr="00A4254C">
        <w:rPr>
          <w:rFonts w:ascii="Times New Roman" w:hAnsi="Times New Roman" w:cs="Times New Roman"/>
          <w:sz w:val="28"/>
          <w:szCs w:val="28"/>
        </w:rPr>
        <w:t xml:space="preserve">. </w:t>
      </w:r>
      <w:r w:rsidR="0029601B" w:rsidRPr="00A4254C">
        <w:rPr>
          <w:rFonts w:ascii="Times New Roman" w:hAnsi="Times New Roman" w:cs="Times New Roman"/>
          <w:sz w:val="28"/>
          <w:szCs w:val="28"/>
        </w:rPr>
        <w:t>Информирование  заявителей о пор</w:t>
      </w:r>
      <w:r w:rsidR="00380182" w:rsidRPr="00A4254C">
        <w:rPr>
          <w:rFonts w:ascii="Times New Roman" w:hAnsi="Times New Roman" w:cs="Times New Roman"/>
          <w:sz w:val="28"/>
          <w:szCs w:val="28"/>
        </w:rPr>
        <w:t>я</w:t>
      </w:r>
      <w:r w:rsidR="0029601B" w:rsidRPr="00A4254C">
        <w:rPr>
          <w:rFonts w:ascii="Times New Roman" w:hAnsi="Times New Roman" w:cs="Times New Roman"/>
          <w:sz w:val="28"/>
          <w:szCs w:val="28"/>
        </w:rPr>
        <w:t xml:space="preserve">дке подачи </w:t>
      </w:r>
      <w:r w:rsidR="00380182" w:rsidRPr="00A4254C">
        <w:rPr>
          <w:rFonts w:ascii="Times New Roman" w:hAnsi="Times New Roman" w:cs="Times New Roman"/>
          <w:sz w:val="28"/>
          <w:szCs w:val="28"/>
        </w:rPr>
        <w:t>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муниципальную услугу, на Портале.</w:t>
      </w:r>
    </w:p>
    <w:p w:rsidR="002A7528" w:rsidRPr="00A4254C" w:rsidRDefault="002A7528" w:rsidP="0029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B8B" w:rsidRPr="00A4254C" w:rsidRDefault="002A7528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  <w:t xml:space="preserve">– Федеральный закон от 27 июля 2010 года № 210-ФЗ «Об организации предоставления </w:t>
      </w:r>
      <w:r w:rsidR="00942B8B" w:rsidRPr="00A4254C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2A7528" w:rsidRPr="00A4254C" w:rsidRDefault="00942B8B" w:rsidP="002A7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ab/>
      </w:r>
    </w:p>
    <w:p w:rsidR="00380182" w:rsidRPr="0029601B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49"/>
      <w:bookmarkStart w:id="41" w:name="Par558"/>
      <w:bookmarkEnd w:id="40"/>
      <w:bookmarkEnd w:id="41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572"/>
      <w:bookmarkEnd w:id="42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78"/>
      <w:bookmarkEnd w:id="43"/>
      <w:r w:rsidRPr="0014449C">
        <w:rPr>
          <w:rFonts w:ascii="Times New Roman" w:hAnsi="Times New Roman" w:cs="Times New Roman"/>
          <w:sz w:val="28"/>
          <w:szCs w:val="28"/>
        </w:rPr>
        <w:t>5</w:t>
      </w:r>
      <w:r w:rsidR="00A93217">
        <w:rPr>
          <w:rFonts w:ascii="Times New Roman" w:hAnsi="Times New Roman" w:cs="Times New Roman"/>
          <w:sz w:val="28"/>
          <w:szCs w:val="28"/>
        </w:rPr>
        <w:t>.6</w:t>
      </w:r>
      <w:r w:rsidRPr="0014449C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4" w:name="Par583"/>
      <w:bookmarkEnd w:id="44"/>
    </w:p>
    <w:p w:rsidR="001642E3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приостановлениярассмотрения жалобы</w:t>
      </w:r>
    </w:p>
    <w:p w:rsidR="00A93217" w:rsidRPr="00A93217" w:rsidRDefault="00A93217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596"/>
      <w:bookmarkEnd w:id="45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A93217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>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вправе оставить жалобу без ответа по существу и сообщить заявителю о недопустимости </w:t>
      </w:r>
      <w:r w:rsidR="00261284" w:rsidRPr="0014449C">
        <w:rPr>
          <w:rFonts w:ascii="Times New Roman" w:hAnsi="Times New Roman" w:cs="Times New Roman"/>
          <w:sz w:val="28"/>
          <w:szCs w:val="28"/>
        </w:rPr>
        <w:lastRenderedPageBreak/>
        <w:t>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11"/>
      <w:bookmarkEnd w:id="46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42B8B" w:rsidRPr="0014449C" w:rsidRDefault="007118FE" w:rsidP="00942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26"/>
      <w:bookmarkEnd w:id="47"/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</w:t>
      </w:r>
      <w:r w:rsidR="00B02A6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633"/>
      <w:bookmarkEnd w:id="48"/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5.1</w:t>
      </w:r>
      <w:r w:rsidR="00B02A68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на </w:t>
      </w:r>
      <w:r w:rsidR="00261284" w:rsidRPr="0014449C">
        <w:rPr>
          <w:rFonts w:ascii="Times New Roman" w:hAnsi="Times New Roman" w:cs="Times New Roman"/>
          <w:sz w:val="28"/>
          <w:szCs w:val="28"/>
        </w:rPr>
        <w:lastRenderedPageBreak/>
        <w:t>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642"/>
      <w:bookmarkEnd w:id="49"/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333" w:rsidRDefault="00BA733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7333" w:rsidRPr="0014449C" w:rsidRDefault="00BA733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6EF9" w:rsidRDefault="009B6EF9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6EF9" w:rsidRDefault="009B6EF9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6EF9" w:rsidRDefault="009B6EF9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6EF9" w:rsidRPr="009B6EF9" w:rsidRDefault="009B6EF9" w:rsidP="009B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6EF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6EF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6EF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6EF9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6EF9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6EF9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6EF9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9B6E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9B6EF9" w:rsidRPr="009B6EF9" w:rsidTr="00441D16">
        <w:tc>
          <w:tcPr>
            <w:tcW w:w="4928" w:type="dxa"/>
          </w:tcPr>
          <w:p w:rsidR="009B6EF9" w:rsidRPr="009B6EF9" w:rsidRDefault="009B6EF9" w:rsidP="009B6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9B6EF9" w:rsidRPr="009B6EF9" w:rsidRDefault="009B6EF9" w:rsidP="009B6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>461263, Оренбургская область, Переволоцкий район, п. Переволоцкий, ул. Ленинская, д.115</w:t>
            </w:r>
          </w:p>
        </w:tc>
      </w:tr>
      <w:tr w:rsidR="009B6EF9" w:rsidRPr="009B6EF9" w:rsidTr="00441D16">
        <w:tc>
          <w:tcPr>
            <w:tcW w:w="4928" w:type="dxa"/>
          </w:tcPr>
          <w:p w:rsidR="009B6EF9" w:rsidRPr="009B6EF9" w:rsidRDefault="009B6EF9" w:rsidP="009B6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9B6EF9" w:rsidRPr="009B6EF9" w:rsidRDefault="009B6EF9" w:rsidP="009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четверг, пятница- с 09:00 -17:00</w:t>
            </w:r>
          </w:p>
          <w:p w:rsidR="009B6EF9" w:rsidRPr="009B6EF9" w:rsidRDefault="009B6EF9" w:rsidP="009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Вторник- 08:00 - 20:00</w:t>
            </w:r>
          </w:p>
          <w:p w:rsidR="009B6EF9" w:rsidRPr="009B6EF9" w:rsidRDefault="009B6EF9" w:rsidP="009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-09:00 - 15:00</w:t>
            </w:r>
          </w:p>
          <w:p w:rsidR="009B6EF9" w:rsidRPr="009B6EF9" w:rsidRDefault="009B6EF9" w:rsidP="009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 перерыва на обед</w:t>
            </w:r>
          </w:p>
          <w:p w:rsidR="009B6EF9" w:rsidRPr="009B6EF9" w:rsidRDefault="009B6EF9" w:rsidP="009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выходной день</w:t>
            </w:r>
          </w:p>
        </w:tc>
      </w:tr>
      <w:tr w:rsidR="009B6EF9" w:rsidRPr="009B6EF9" w:rsidTr="00441D16">
        <w:tc>
          <w:tcPr>
            <w:tcW w:w="4928" w:type="dxa"/>
          </w:tcPr>
          <w:p w:rsidR="009B6EF9" w:rsidRPr="009B6EF9" w:rsidRDefault="009B6EF9" w:rsidP="009B6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4585" w:type="dxa"/>
          </w:tcPr>
          <w:p w:rsidR="009B6EF9" w:rsidRPr="009B6EF9" w:rsidRDefault="009B6EF9" w:rsidP="009B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EF9" w:rsidRPr="009B6EF9" w:rsidTr="00441D16">
        <w:tc>
          <w:tcPr>
            <w:tcW w:w="4928" w:type="dxa"/>
          </w:tcPr>
          <w:p w:rsidR="009B6EF9" w:rsidRPr="009B6EF9" w:rsidRDefault="009B6EF9" w:rsidP="009B6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4585" w:type="dxa"/>
          </w:tcPr>
          <w:p w:rsidR="009B6EF9" w:rsidRPr="009B6EF9" w:rsidRDefault="009B6EF9" w:rsidP="009B6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Calibri" w:eastAsia="Times New Roman" w:hAnsi="Calibri" w:cs="Times New Roman"/>
              </w:rPr>
              <w:t>8 (35338)31-2-49</w:t>
            </w:r>
          </w:p>
        </w:tc>
      </w:tr>
      <w:tr w:rsidR="009B6EF9" w:rsidRPr="009B6EF9" w:rsidTr="00441D16">
        <w:tc>
          <w:tcPr>
            <w:tcW w:w="4928" w:type="dxa"/>
          </w:tcPr>
          <w:p w:rsidR="009B6EF9" w:rsidRPr="009B6EF9" w:rsidRDefault="009B6EF9" w:rsidP="009B6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9B6EF9" w:rsidRPr="009B6EF9" w:rsidRDefault="009B6EF9" w:rsidP="009B6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http://www.perevolock.ru/</w:t>
            </w:r>
          </w:p>
        </w:tc>
      </w:tr>
      <w:tr w:rsidR="009B6EF9" w:rsidRPr="009B6EF9" w:rsidTr="00441D16">
        <w:tc>
          <w:tcPr>
            <w:tcW w:w="4928" w:type="dxa"/>
          </w:tcPr>
          <w:p w:rsidR="009B6EF9" w:rsidRPr="009B6EF9" w:rsidRDefault="009B6EF9" w:rsidP="009B6E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85" w:type="dxa"/>
          </w:tcPr>
          <w:p w:rsidR="009B6EF9" w:rsidRPr="009B6EF9" w:rsidRDefault="009B6EF9" w:rsidP="009B6E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6E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mbumfcpev@mail.ru</w:t>
            </w:r>
          </w:p>
        </w:tc>
      </w:tr>
    </w:tbl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9B6EF9" w:rsidRPr="009B6EF9" w:rsidRDefault="009B6EF9" w:rsidP="009B6E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9B6EF9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0" w:name="Par658"/>
      <w:bookmarkStart w:id="51" w:name="Par706"/>
      <w:bookmarkEnd w:id="50"/>
      <w:bookmarkEnd w:id="51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D8546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D8546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D8546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D85468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D85468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D85468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D85468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F459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64743A">
          <w:headerReference w:type="default" r:id="rId19"/>
          <w:pgSz w:w="11906" w:h="16838" w:code="9"/>
          <w:pgMar w:top="284" w:right="566" w:bottom="851" w:left="1418" w:header="284" w:footer="680" w:gutter="0"/>
          <w:cols w:space="708"/>
          <w:titlePg/>
          <w:docGrid w:linePitch="360"/>
        </w:sectPr>
      </w:pPr>
      <w:bookmarkStart w:id="52" w:name="Par779"/>
      <w:bookmarkEnd w:id="52"/>
    </w:p>
    <w:p w:rsidR="00DA46F9" w:rsidRPr="0014449C" w:rsidRDefault="00DA46F9" w:rsidP="00F459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18" w:rsidRDefault="00364618" w:rsidP="00B22C6E">
      <w:pPr>
        <w:spacing w:after="0" w:line="240" w:lineRule="auto"/>
      </w:pPr>
      <w:r>
        <w:separator/>
      </w:r>
    </w:p>
  </w:endnote>
  <w:endnote w:type="continuationSeparator" w:id="1">
    <w:p w:rsidR="00364618" w:rsidRDefault="00364618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18" w:rsidRDefault="00364618" w:rsidP="00B22C6E">
      <w:pPr>
        <w:spacing w:after="0" w:line="240" w:lineRule="auto"/>
      </w:pPr>
      <w:r>
        <w:separator/>
      </w:r>
    </w:p>
  </w:footnote>
  <w:footnote w:type="continuationSeparator" w:id="1">
    <w:p w:rsidR="00364618" w:rsidRDefault="00364618" w:rsidP="00B22C6E">
      <w:pPr>
        <w:spacing w:after="0" w:line="240" w:lineRule="auto"/>
      </w:pPr>
      <w:r>
        <w:continuationSeparator/>
      </w:r>
    </w:p>
  </w:footnote>
  <w:footnote w:id="2">
    <w:p w:rsidR="009B6EF9" w:rsidRDefault="009B6EF9" w:rsidP="009B6EF9">
      <w:pPr>
        <w:pStyle w:val="aa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DD61B8" w:rsidRDefault="00D85468" w:rsidP="00215AAC">
        <w:pPr>
          <w:pStyle w:val="a4"/>
          <w:jc w:val="center"/>
        </w:pPr>
        <w:r>
          <w:fldChar w:fldCharType="begin"/>
        </w:r>
        <w:r w:rsidR="00DD61B8">
          <w:instrText xml:space="preserve"> PAGE   \* MERGEFORMAT </w:instrText>
        </w:r>
        <w:r>
          <w:fldChar w:fldCharType="separate"/>
        </w:r>
        <w:r w:rsidR="009B6EF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AC557CF"/>
    <w:multiLevelType w:val="hybridMultilevel"/>
    <w:tmpl w:val="9C62EE84"/>
    <w:lvl w:ilvl="0" w:tplc="95F6A926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435E"/>
    <w:rsid w:val="000B5FEE"/>
    <w:rsid w:val="000C0100"/>
    <w:rsid w:val="000C2D71"/>
    <w:rsid w:val="000C5436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6FFD"/>
    <w:rsid w:val="00362D9A"/>
    <w:rsid w:val="00363AF3"/>
    <w:rsid w:val="00364618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4F56CE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B6EF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A7333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745A6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85468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61B8"/>
    <w:rsid w:val="00DE1662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59C5"/>
    <w:rsid w:val="00F4707D"/>
    <w:rsid w:val="00F556A2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055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paragraph" w:styleId="1">
    <w:name w:val="heading 1"/>
    <w:basedOn w:val="a"/>
    <w:next w:val="a"/>
    <w:link w:val="10"/>
    <w:qFormat/>
    <w:rsid w:val="00F459C5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10">
    <w:name w:val="Заголовок 1 Знак"/>
    <w:basedOn w:val="a0"/>
    <w:link w:val="1"/>
    <w:rsid w:val="00F459C5"/>
    <w:rPr>
      <w:rFonts w:ascii="Times New Roman" w:eastAsia="Times New Roman" w:hAnsi="Times New Roman" w:cs="Arial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6DC1F4F448B029D8E3D9342EDD5A3D954DB31762E01PE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FBB8-6E08-4C39-A0CB-59E1D286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14089</Words>
  <Characters>80310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2018-12-20T08:18:00Z</cp:lastPrinted>
  <dcterms:created xsi:type="dcterms:W3CDTF">2018-12-20T08:21:00Z</dcterms:created>
  <dcterms:modified xsi:type="dcterms:W3CDTF">2019-02-13T09:25:00Z</dcterms:modified>
</cp:coreProperties>
</file>